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808"/>
        <w:gridCol w:w="8469"/>
      </w:tblGrid>
      <w:tr w:rsidR="00B32E27" w14:paraId="2C2B1AF0" w14:textId="77777777" w:rsidTr="00B32E27">
        <w:tc>
          <w:tcPr>
            <w:tcW w:w="2034" w:type="pct"/>
          </w:tcPr>
          <w:p w14:paraId="68DF4BE7" w14:textId="77777777" w:rsidR="00B32E27" w:rsidRPr="00CC6236" w:rsidRDefault="00CC6236" w:rsidP="00CC6236">
            <w:pPr>
              <w:rPr>
                <w:b/>
                <w:color w:val="FF6B00"/>
                <w:sz w:val="24"/>
                <w:szCs w:val="24"/>
              </w:rPr>
            </w:pPr>
            <w:r w:rsidRPr="00CC6236">
              <w:rPr>
                <w:b/>
                <w:color w:val="FF6B00"/>
                <w:sz w:val="24"/>
                <w:szCs w:val="24"/>
              </w:rPr>
              <w:t xml:space="preserve">TITEL </w:t>
            </w:r>
          </w:p>
          <w:p w14:paraId="596FD48A" w14:textId="77777777" w:rsidR="00B32E27" w:rsidRPr="00CC6236" w:rsidRDefault="00B32E27">
            <w:pPr>
              <w:rPr>
                <w:b/>
                <w:sz w:val="24"/>
                <w:szCs w:val="24"/>
              </w:rPr>
            </w:pPr>
          </w:p>
          <w:p w14:paraId="32399EC8" w14:textId="77777777" w:rsidR="00B32E27" w:rsidRPr="00CC6236" w:rsidRDefault="00B32E27" w:rsidP="00B32E27">
            <w:pPr>
              <w:rPr>
                <w:i/>
              </w:rPr>
            </w:pPr>
            <w:r w:rsidRPr="00CC6236">
              <w:rPr>
                <w:i/>
              </w:rPr>
              <w:t xml:space="preserve">(Wählen Sie bitte einen prägnanten, aussagekräftigen und neugierig machenden Titel.) </w:t>
            </w:r>
          </w:p>
        </w:tc>
        <w:tc>
          <w:tcPr>
            <w:tcW w:w="2966" w:type="pct"/>
          </w:tcPr>
          <w:p w14:paraId="678D20AA" w14:textId="4C462F17" w:rsidR="00B32E27" w:rsidRPr="00924671" w:rsidRDefault="002856BD">
            <w:pPr>
              <w:rPr>
                <w:b/>
                <w:bCs/>
              </w:rPr>
            </w:pPr>
            <w:r w:rsidRPr="00924671">
              <w:rPr>
                <w:b/>
                <w:bCs/>
              </w:rPr>
              <w:t>Sprechfähig statt abstrakt – Ein gemeinsames Spielfeld für Lehrende und Lernende</w:t>
            </w:r>
          </w:p>
        </w:tc>
      </w:tr>
      <w:tr w:rsidR="00B32E27" w14:paraId="30B90B88" w14:textId="77777777" w:rsidTr="00B32E27">
        <w:tc>
          <w:tcPr>
            <w:tcW w:w="2034" w:type="pct"/>
          </w:tcPr>
          <w:p w14:paraId="0CB5225C" w14:textId="77777777" w:rsidR="00B32E27" w:rsidRPr="00CC6236" w:rsidRDefault="00CC6236">
            <w:pPr>
              <w:rPr>
                <w:b/>
                <w:color w:val="FF6B00"/>
                <w:sz w:val="24"/>
                <w:szCs w:val="24"/>
              </w:rPr>
            </w:pPr>
            <w:r w:rsidRPr="00CC6236">
              <w:rPr>
                <w:b/>
                <w:color w:val="FF6B00"/>
                <w:sz w:val="24"/>
                <w:szCs w:val="24"/>
              </w:rPr>
              <w:t xml:space="preserve">KURZBESCHREIBUNG </w:t>
            </w:r>
          </w:p>
          <w:p w14:paraId="1BF3ED9A" w14:textId="77777777" w:rsidR="00B32E27" w:rsidRPr="00CC6236" w:rsidRDefault="00B32E27">
            <w:pPr>
              <w:rPr>
                <w:b/>
                <w:sz w:val="24"/>
                <w:szCs w:val="24"/>
              </w:rPr>
            </w:pPr>
          </w:p>
          <w:p w14:paraId="77EF000A" w14:textId="77777777" w:rsidR="00B32E27" w:rsidRPr="00CC6236" w:rsidRDefault="00B32E27">
            <w:r w:rsidRPr="00CC6236">
              <w:rPr>
                <w:i/>
              </w:rPr>
              <w:t>(Konkretisieren Sie bitte kurz den Mehrwert, die Zielsetzung und ggf. den Aufbau Ihres Angebotes. Max. 500 Zeichen, inkl. Leerzeichen</w:t>
            </w:r>
            <w:r w:rsidRPr="00CC6236">
              <w:t>)</w:t>
            </w:r>
          </w:p>
        </w:tc>
        <w:tc>
          <w:tcPr>
            <w:tcW w:w="2966" w:type="pct"/>
          </w:tcPr>
          <w:p w14:paraId="26E16A55" w14:textId="308EE97F" w:rsidR="00B32E27" w:rsidRDefault="005B74EB">
            <w:r w:rsidRPr="005B74EB">
              <w:t xml:space="preserve">Lehre scheitert oft nicht an Ideen, sondern an Sprache: Lehrende, Studierende und </w:t>
            </w:r>
            <w:proofErr w:type="spellStart"/>
            <w:proofErr w:type="gramStart"/>
            <w:r w:rsidRPr="005B74EB">
              <w:t>Didaktiker:innen</w:t>
            </w:r>
            <w:proofErr w:type="spellEnd"/>
            <w:proofErr w:type="gramEnd"/>
            <w:r w:rsidRPr="005B74EB">
              <w:t xml:space="preserve"> reden über dasselbe</w:t>
            </w:r>
            <w:r>
              <w:t xml:space="preserve">, </w:t>
            </w:r>
            <w:r w:rsidRPr="005B74EB">
              <w:t xml:space="preserve">aber </w:t>
            </w:r>
            <w:proofErr w:type="gramStart"/>
            <w:r w:rsidRPr="005B74EB">
              <w:t>meinen Unterschiedliches</w:t>
            </w:r>
            <w:proofErr w:type="gramEnd"/>
            <w:r w:rsidRPr="005B74EB">
              <w:t xml:space="preserve">. Im Kurzworkshop zeigen wir, wie spielerisches Denken hilft, Lerngelegenheiten gemeinsam zu analysieren und weiterzuentwickeln. Mit </w:t>
            </w:r>
            <w:proofErr w:type="spellStart"/>
            <w:r w:rsidRPr="005B74EB">
              <w:t>empamos</w:t>
            </w:r>
            <w:proofErr w:type="spellEnd"/>
            <w:r w:rsidRPr="005B74EB">
              <w:t xml:space="preserve"> als Sprachbrücke erkunden wir, wo Lernprozesse haken, wo Spielräume entstehen und wie daraus tragfähige Gesprächs- und Arbeitsgrundlagen werden.</w:t>
            </w:r>
          </w:p>
        </w:tc>
      </w:tr>
      <w:tr w:rsidR="00B32E27" w14:paraId="25A0F7D1" w14:textId="77777777" w:rsidTr="00B32E27">
        <w:tc>
          <w:tcPr>
            <w:tcW w:w="2034" w:type="pct"/>
          </w:tcPr>
          <w:p w14:paraId="45FC3347" w14:textId="77777777" w:rsidR="00B32E27" w:rsidRPr="00CC6236" w:rsidRDefault="00CC6236">
            <w:pPr>
              <w:rPr>
                <w:b/>
                <w:color w:val="FF6B00"/>
                <w:sz w:val="24"/>
                <w:szCs w:val="24"/>
              </w:rPr>
            </w:pPr>
            <w:r w:rsidRPr="00CC6236">
              <w:rPr>
                <w:b/>
                <w:color w:val="FF6B00"/>
                <w:sz w:val="24"/>
                <w:szCs w:val="24"/>
              </w:rPr>
              <w:t>ZIELGRUPPE</w:t>
            </w:r>
          </w:p>
          <w:p w14:paraId="77480095" w14:textId="77777777" w:rsidR="00B32E27" w:rsidRPr="00CC6236" w:rsidRDefault="00B32E27">
            <w:pPr>
              <w:rPr>
                <w:b/>
                <w:sz w:val="24"/>
                <w:szCs w:val="24"/>
              </w:rPr>
            </w:pPr>
          </w:p>
          <w:p w14:paraId="204B5382" w14:textId="77777777" w:rsidR="00B32E27" w:rsidRPr="00CC6236" w:rsidRDefault="00B32E27" w:rsidP="00B32E27">
            <w:pPr>
              <w:rPr>
                <w:i/>
              </w:rPr>
            </w:pPr>
            <w:r w:rsidRPr="00CC6236">
              <w:rPr>
                <w:i/>
              </w:rPr>
              <w:t xml:space="preserve">(Skizzieren Sie bitte ganz kurz Ihre Zielgruppe. Jenseits dessen, dass die Angebote grundsätzlich für alle Mitarbeitenden offen sind: An wen richtet sich Ihr Angebot primär? Lehrende, Forschende, Verwaltungsmitarbeitende? Personen, die sich mit bestimmten Aufgaben/Themen beschäftigen? Sind Vorkenntnisse erforderlich bzw. welche Niveaustufe fokussiert Ihr Beitrag – Anfänger, Fortgeschrittene, Profis?, … ) </w:t>
            </w:r>
          </w:p>
        </w:tc>
        <w:tc>
          <w:tcPr>
            <w:tcW w:w="2966" w:type="pct"/>
          </w:tcPr>
          <w:p w14:paraId="04CF73FA" w14:textId="5A44A699" w:rsidR="002856BD" w:rsidRDefault="005B74EB">
            <w:r w:rsidRPr="005B74EB">
              <w:t>Das Angebot richtet sich primär an </w:t>
            </w:r>
            <w:r w:rsidRPr="005B74EB">
              <w:rPr>
                <w:b/>
                <w:bCs/>
              </w:rPr>
              <w:t>Lehrende</w:t>
            </w:r>
            <w:r w:rsidRPr="005B74EB">
              <w:t>, </w:t>
            </w:r>
            <w:r w:rsidRPr="005B74EB">
              <w:rPr>
                <w:b/>
                <w:bCs/>
              </w:rPr>
              <w:t>hochschuldidaktisch Tätige</w:t>
            </w:r>
            <w:r w:rsidRPr="005B74EB">
              <w:t> und </w:t>
            </w:r>
            <w:r w:rsidRPr="005B74EB">
              <w:rPr>
                <w:b/>
                <w:bCs/>
              </w:rPr>
              <w:t>Studierende</w:t>
            </w:r>
            <w:r w:rsidRPr="005B74EB">
              <w:t> mit Interesse an Lehrentwicklung und gemeinsamer Reflexion von Lerngelegenheiten. </w:t>
            </w:r>
            <w:r w:rsidRPr="005B74EB">
              <w:rPr>
                <w:b/>
                <w:bCs/>
              </w:rPr>
              <w:t>Vorkenntnisse sind nicht erforderlich</w:t>
            </w:r>
            <w:r w:rsidRPr="005B74EB">
              <w:t xml:space="preserve">; der Workshop ist für </w:t>
            </w:r>
            <w:proofErr w:type="spellStart"/>
            <w:proofErr w:type="gramStart"/>
            <w:r w:rsidRPr="005B74EB">
              <w:t>Einsteiger:innen</w:t>
            </w:r>
            <w:proofErr w:type="spellEnd"/>
            <w:proofErr w:type="gramEnd"/>
            <w:r w:rsidRPr="005B74EB">
              <w:t xml:space="preserve"> geeignet und bietet zugleich Anknüpfungspunkte für Fortgeschrittene, die ihre Sprache und Zusammenarbeit in Lehrprojekten schärfen möchten.</w:t>
            </w:r>
          </w:p>
        </w:tc>
      </w:tr>
    </w:tbl>
    <w:p w14:paraId="2B4FD708" w14:textId="77777777" w:rsidR="00F62CC3" w:rsidRDefault="00F62CC3"/>
    <w:sectPr w:rsidR="00F62CC3" w:rsidSect="00B32E27">
      <w:head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F5EDB" w14:textId="77777777" w:rsidR="00626838" w:rsidRDefault="00626838" w:rsidP="004223AC">
      <w:pPr>
        <w:spacing w:after="0" w:line="240" w:lineRule="auto"/>
      </w:pPr>
      <w:r>
        <w:separator/>
      </w:r>
    </w:p>
  </w:endnote>
  <w:endnote w:type="continuationSeparator" w:id="0">
    <w:p w14:paraId="2FE6D0AB" w14:textId="77777777" w:rsidR="00626838" w:rsidRDefault="00626838" w:rsidP="0042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2CB0F" w14:textId="77777777" w:rsidR="00626838" w:rsidRDefault="00626838" w:rsidP="004223AC">
      <w:pPr>
        <w:spacing w:after="0" w:line="240" w:lineRule="auto"/>
      </w:pPr>
      <w:r>
        <w:separator/>
      </w:r>
    </w:p>
  </w:footnote>
  <w:footnote w:type="continuationSeparator" w:id="0">
    <w:p w14:paraId="5781A1BC" w14:textId="77777777" w:rsidR="00626838" w:rsidRDefault="00626838" w:rsidP="0042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5F9EF" w14:textId="77777777" w:rsidR="004223AC" w:rsidRPr="002856BD" w:rsidRDefault="004223AC">
    <w:pPr>
      <w:pStyle w:val="Kopfzeile"/>
      <w:rPr>
        <w:b/>
        <w:lang w:val="en-GB"/>
      </w:rPr>
    </w:pPr>
    <w:r w:rsidRPr="002856BD">
      <w:rPr>
        <w:b/>
        <w:lang w:val="en-GB"/>
      </w:rPr>
      <w:t>THWS Campus Day – 22. April 2026 – Campus Ledward, Schweinfurt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EA4"/>
    <w:rsid w:val="002856BD"/>
    <w:rsid w:val="00414484"/>
    <w:rsid w:val="004223AC"/>
    <w:rsid w:val="005B74EB"/>
    <w:rsid w:val="00626838"/>
    <w:rsid w:val="008E7EA4"/>
    <w:rsid w:val="00924671"/>
    <w:rsid w:val="00B32E27"/>
    <w:rsid w:val="00CC6236"/>
    <w:rsid w:val="00DB54A4"/>
    <w:rsid w:val="00F6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B932"/>
  <w15:chartTrackingRefBased/>
  <w15:docId w15:val="{CBA00B97-6777-4F4C-9678-2308C7F9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2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23AC"/>
  </w:style>
  <w:style w:type="paragraph" w:styleId="Fuzeile">
    <w:name w:val="footer"/>
    <w:basedOn w:val="Standard"/>
    <w:link w:val="FuzeileZchn"/>
    <w:uiPriority w:val="99"/>
    <w:unhideWhenUsed/>
    <w:rsid w:val="0042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Ahrens-Wimmer, Daniela</dc:creator>
  <cp:keywords/>
  <dc:description/>
  <cp:lastModifiedBy>Thomas Bröker</cp:lastModifiedBy>
  <cp:revision>2</cp:revision>
  <dcterms:created xsi:type="dcterms:W3CDTF">2026-01-27T14:10:00Z</dcterms:created>
  <dcterms:modified xsi:type="dcterms:W3CDTF">2026-01-27T14:10:00Z</dcterms:modified>
</cp:coreProperties>
</file>